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6B" w:rsidRDefault="00D0776B" w:rsidP="006B379A">
      <w:pPr>
        <w:pStyle w:val="a3"/>
        <w:rPr>
          <w:rFonts w:ascii="Trebuchet MS" w:hAnsi="Trebuchet MS"/>
          <w:color w:val="2C6B7B"/>
          <w:sz w:val="28"/>
          <w:szCs w:val="28"/>
          <w:lang w:val="en-US"/>
        </w:rPr>
      </w:pPr>
      <w:r>
        <w:rPr>
          <w:rFonts w:ascii="Trebuchet MS" w:hAnsi="Trebuchet MS"/>
          <w:color w:val="2C6B7B"/>
          <w:sz w:val="28"/>
          <w:szCs w:val="28"/>
          <w:lang w:val="en-US"/>
        </w:rPr>
        <w:t>Žurnāls “Avots” 1991.01-12. 1992.01-06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81325" cy="4267200"/>
            <wp:effectExtent l="19050" t="0" r="9525" b="0"/>
            <wp:docPr id="1" name="Рисунок 1" descr="http://egramatas.blog.com/files/2015/12/avotsexp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ramatas.blog.com/files/2015/12/avotsexp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5" w:tgtFrame="_blank" w:history="1">
        <w:r w:rsidRPr="001726C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Avots 1991.01</w:t>
        </w:r>
      </w:hyperlink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Anna Ahmatova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dārzā balso koki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; Amanda Aizpuriete. Bābeles torņa pakaje ; Vilnis Bīriņš.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Armijvalsts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;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Vēlreiz par samta revolūciju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; Guntars Godiņš</w:t>
      </w:r>
      <w:r w:rsidRPr="001726CB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. Ziemas karš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; Ģerģs Konrāds. 1</w:t>
      </w:r>
      <w:r w:rsidRPr="001726CB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. Miers = Anti Jalta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Pr="001726C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Avots 1991.02.03</w:t>
        </w:r>
      </w:hyperlink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Literatūra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; Jānis Turbads. «</w:t>
      </w:r>
      <w:r w:rsidRPr="001726CB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Ķēves dēls Kurbads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» (1. Ipp.) ; Jānis Gailis. Dzeja (8. Ipp.) Valda Melgalve. «IT» (10. Ipp.) Biruta Baumane. «Par Egilu» (17. Ipp.) Pasaules dzejas mazā enciklopēdija. Eesti luule (igauņu dzeja) (18. Ipp.) ;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Kultūra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; Normunds Naumanis. «Sudrabs un balts» (24. Ipp.) ; Juris Strenga. «Don't Worry! Be Happy!» (26. Ipp.) ;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Publicistika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; Dainis Rītiņš. «Ja runājam par konvertējamību» (32. Ipp.) Astrīda Skurbe. «Viens no dvēseļu puteņa» (35. Ipp.) ; Nikolajs Tolstojs. «Ministrs un slepkavības» (41. Ipp.)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7" w:tgtFrame="_blank" w:history="1">
        <w:r w:rsidRPr="001726C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Vāks nr. 2 Uzņēmuma “Avots” kultūras žurnāls jaunatnei.</w:t>
        </w:r>
      </w:hyperlink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Absolut vāks ; kā tas notiek ; Linna Gvido. Mela un Čarlijs. Luga ; par Balvi Rubesu ; Mara Grudule. Mēris 18.gs. Latviešu literatūra ; Anita Uzulniece. Jēzus akcepts? ; Aids — xx gadsimta mēris ; Intervija ar Lukino Viskonti ; Josifs Brodskis. Nakts lidojums ; No S.Volkova sarunam ar J.Brodski ; Ivs Zenne. Stāsti ; Intervija ar Žanu Klodu van Dammu ; Jozefs Boiss. Māksla un politika ; Helēna Demakova. Mea culpa... ; Heiners Millers. Volokolamskas šoseja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8" w:tgtFrame="_blank" w:history="1">
        <w:r w:rsidRPr="001726CB">
          <w:rPr>
            <w:rFonts w:ascii="Georgia" w:eastAsia="Times New Roman" w:hAnsi="Georgia" w:cs="Times New Roman"/>
            <w:color w:val="0000FF"/>
            <w:sz w:val="20"/>
            <w:u w:val="single"/>
            <w:lang w:eastAsia="ru-RU"/>
          </w:rPr>
          <w:t> </w:t>
        </w:r>
        <w:r w:rsidRPr="001726C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 Avots 1991.04 Literatūra</w:t>
        </w:r>
      </w:hyperlink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Saturs ; Aivars Kļavis, Ievads ; Vilnis Bīriņš, Roberts Kūvers. 'Triks ar cepurēm”  ; Andris Nātriņš, Džellu Naums. Dzejoli ; Guntars Godiņš, Guntis Berelis. Mīts par īstenību”  ; Laima Zihare, Donalds Bartelms. “Teikums”  ; Normunds Naumanis, Džons Bārts. “Virsraksts"  ; Eva Rubene. Andris Breže. “eS eS eS eR”  ; Korektore Veļimirs Hļebņikovs. “Ļeņina kundze”  ; Dina Kandroviča. Pēters Handke. “Pauninieks”  ; Mākslinieciskā redaktore Teds Hjūzs. Dzejoli  ; Sarmīte Māliņa. Gotfrids Benns. “Iekarošana”  ; Tehniskā redaktore Aivars Ozoliņš. Stāsti  ; Ināra Jurjāne. Leons Briedis. “Ilūzija un ideāls”  ; Salvadors Dali. Omārs—telefons. 1936. Asamblāža.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9" w:tgtFrame="_blank" w:history="1">
        <w:r w:rsidRPr="001726C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Avots 1991.05.06</w:t>
        </w:r>
      </w:hyperlink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Ištvāns Nemere. «Gagarins — kosmiskie meli» (I. Ipp.) ; Ieva Lešinska. Dzeja. (8. Ipp.) ; Andrejs Tarkovskis. «Vēsts par Apokalipsi» (13. Ipp.) ; Rumāņu dzeja (16. Ipp.) ; Oldess Hakslijs. «Sala» (20. Ipp.) ; Ištvāns Nemere. «Gagarins — kosmiskie meli» (28. Ipp.) ; Lelde Čate. Dzeja (34. Ipp.) ; Zenta Mauriņa. «Kontaktu trūkums kā mūsu laiku slimība», “Draudzība — gaišākā zvaigzne tumšajās debesīs» (36. Ipp.) ; Anita Uzulniece. «Berlīne, 1991. gada februāris» (42. Ipp.) ; Jurijs Jelagins. «Mākslu piejaucešana» (48. Ipp.) Ištvāns Nemere. «Gagarins — kosmiskie meli» (58. Ipp.)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0" w:tgtFrame="_blank" w:history="1">
        <w:r w:rsidRPr="001726CB">
          <w:rPr>
            <w:rFonts w:ascii="Georgia" w:eastAsia="Times New Roman" w:hAnsi="Georgia" w:cs="Times New Roman"/>
            <w:color w:val="0000FF"/>
            <w:sz w:val="20"/>
            <w:u w:val="single"/>
            <w:lang w:eastAsia="ru-RU"/>
          </w:rPr>
          <w:t> </w:t>
        </w:r>
        <w:r w:rsidRPr="001726C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Avots 1991.07.08</w:t>
        </w:r>
      </w:hyperlink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Manuels Dž. Smits. “Saku “nē”, vainīgs juzdamies" (1.lpp.) Armēņu dzeja (8.lpp.) ' ; Ambrozs Bīrss. “Nolādētā Radība” (14.lpp.) ; Mārtiņš Grants. Dzeja (18.lpp.) ; Rejs Bredberijs. “Miglas svilpe” (20.lpp.) ; Inta Čaklā. “Minūtes, gadi ; un citi Ulda Bērziņa dzejas laiki” (24.lpp.) ; Baušķenieki. Dziesmu teksti (28.lpp.) ; Ojārs Spārītis. “Saruna ar sevi un velns viņu zina, par ko" (33.lpp.) ; Anna Annus-Hāgena. “Katrs mākslas darbs ir viens vienīgs...” (36.lpp.) ; Rutku Tēvs. “Sis un tas par cenzūru un preses brīvību” (39.lpp.) ; Alberts Putāns. “Mans manifests” (41 .Ipp.) ; Igors Šuvajevs. “Etīdes par garu un varu” (42.lpp.) Manuels Dž.Smits. “Saku “nē”, vainīgs juzdamies” (57.lpp.) ;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1" w:tgtFrame="_blank" w:history="1">
        <w:r w:rsidRPr="001726CB">
          <w:rPr>
            <w:rFonts w:ascii="Georgia" w:eastAsia="Times New Roman" w:hAnsi="Georgia" w:cs="Times New Roman"/>
            <w:color w:val="0000FF"/>
            <w:sz w:val="20"/>
            <w:u w:val="single"/>
            <w:lang w:eastAsia="ru-RU"/>
          </w:rPr>
          <w:t> </w:t>
        </w:r>
        <w:r w:rsidRPr="001726C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Avots 1991.09.10</w:t>
        </w:r>
      </w:hyperlink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Jens Bāre. “Kasandrai sāpēja kakls” (1 .Ipp.) ; Pēters Brūveris. Dzeja (10.Ipp.) ; Ukraiņu dzeja (12.Ipp.) ; Džoisa Kerola Outsa. “Kārdinātājs” (18.Ipp.) ; Andra Pūce. Dzeja (22.lpp.) ; Viktors Ivbulis. “Maksa par progresu” (24.Ipp.) Amanda Aizpuriete. ; Saruna ar Matiasu Knollu (29.Ipp.) ; Moriss Frldbergs. “Sarkanais zīmulis” (32.Ipp.) ; Guntars Godiņš. “Cenzūra” (42.lpp.) Mihails Gorbačovs. Nobela lekcija. ; Frensiss Bekons. “Par sarunu” (44.lpp.) ; Glens O’Braiens. Intervija ar Madonnu (48.Ipp.) Manuels Dž.Smits. “Saku “nē”, vainīgs juzdamies” (56.Ipp.)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2" w:tgtFrame="_blank" w:history="1">
        <w:r w:rsidRPr="001726CB">
          <w:rPr>
            <w:rFonts w:ascii="Georgia" w:eastAsia="Times New Roman" w:hAnsi="Georgia" w:cs="Times New Roman"/>
            <w:color w:val="0000FF"/>
            <w:sz w:val="20"/>
            <w:u w:val="single"/>
            <w:lang w:eastAsia="ru-RU"/>
          </w:rPr>
          <w:t> </w:t>
        </w:r>
        <w:r w:rsidRPr="001726C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Avots 1991. 11.12</w:t>
        </w:r>
      </w:hyperlink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Paskāls Lenē. „Mežģīņu darinātāja“ (1. Ipp.) ; Valdis Pūķis. Dzeja (14. Ipp.) ; Eva Rubene. „Vai viņa nav sajukusi prātā"'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(16. Ipp.) ; Vācu dzeja (2o. Ipp.) ; Ričards Brotigens. Stāsti (27. Ipp.) ; Toms Venclova. „Rudens Kopenhāgena" (30. Ipp.') ; Leons Briedis. ..Ceļojums </w:t>
      </w:r>
      <w:r w:rsidRPr="001726CB">
        <w:rPr>
          <w:rFonts w:ascii="Georgia" w:eastAsia="Times New Roman" w:hAnsi="Georgia" w:cs="Times New Roman"/>
          <w:i/>
          <w:iCs/>
          <w:color w:val="000000"/>
          <w:sz w:val="20"/>
          <w:lang w:eastAsia="ru-RU"/>
        </w:rPr>
        <w:t>uz</w:t>
      </w:r>
      <w:r w:rsidRPr="001726CB">
        <w:rPr>
          <w:rFonts w:ascii="Georgia" w:eastAsia="Times New Roman" w:hAnsi="Georgia" w:cs="Times New Roman"/>
          <w:color w:val="000000"/>
          <w:sz w:val="20"/>
          <w:lang w:eastAsia="ru-RU"/>
        </w:rPr>
        <w:t> 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mūžam ziedošo ceriņu zemi“ (32. Ipp.) ; VolfgangsTilgners. „Elviss Preslijs“ .'4. Ipp.) ; Iraklijs Kvirikadze. ..Amerikāņu palaistuve jeb Ceļojums pa Krieviju ar tēti alkoholiķi ; Andris Akmentiņš. Dzeja (5? Ipp.’ ; Konstantīna Petsa vēstules (54. Ipp.) ; Manuels Dž. Smits. ..Saku ,,nē". vainīgs juzdamies“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3" w:tgtFrame="_blank" w:history="1">
        <w:r w:rsidRPr="001726CB">
          <w:rPr>
            <w:rFonts w:ascii="Georgia" w:eastAsia="Times New Roman" w:hAnsi="Georgia" w:cs="Times New Roman"/>
            <w:color w:val="0000FF"/>
            <w:sz w:val="20"/>
            <w:u w:val="single"/>
            <w:lang w:eastAsia="ru-RU"/>
          </w:rPr>
          <w:t> </w:t>
        </w:r>
        <w:r w:rsidRPr="001726C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Avots 1992.01</w:t>
        </w:r>
      </w:hyperlink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Edgars Alans Po. Marginālijas ; Guntis Berelis. Atmiņas par literaturu ; Gabriela Vomane. Informācijas blokāde ; Regīna Dukšta. Bezmiegs ; Katalānu dzeja. Pasaules dzejas maza enciklopēdija ; Oto Čakars. Kādēļ prof. Jānis Alberts Jansons neuzrakstīja latviešu literatūras vēsturi? ; Žaks Maritens. Māksla </w:t>
      </w: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morāle ; Jānis Lejnieks. Mazais cilvēk, ko nu? jeb Arhitektūras profanacija ; Kaspars Siders ; Paskals Lene. Mežģīņu darinātāja ;  ;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4" w:tgtFrame="_blank" w:history="1">
        <w:r w:rsidRPr="001726C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 Avots 1992. 03.04</w:t>
        </w:r>
      </w:hyperlink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Alfrēds Zari. „Ibl-Karalis“ ; Žaks Prevērs. Dzeja Pols Eliārs. Dzeja Saruna ar franču kinorežisoru Klodu Lelušu ; Džilberts Haiets. „Dzen noslēpums“ Jāns Kaplinskis. „Jaunās pasaules“ ; Juris Strenga. „Uz Kanādu pēc Latvijas“ Saruna ar angļu režisoru Nilu Bartletu Hanss Magnuss Encensbergers. ; „Poļu nejaušības“ ; Anita Uzulniece. „Tikls pāri nesaprašanās bezdibenim“ ; Diks Higinss. „Mīlas aina“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5" w:tgtFrame="_blank" w:history="1">
        <w:r w:rsidRPr="001726CB">
          <w:rPr>
            <w:rFonts w:ascii="Georgia" w:eastAsia="Times New Roman" w:hAnsi="Georgia" w:cs="Times New Roman"/>
            <w:b/>
            <w:bCs/>
            <w:color w:val="0000FF"/>
            <w:sz w:val="20"/>
            <w:u w:val="single"/>
            <w:lang w:eastAsia="ru-RU"/>
          </w:rPr>
          <w:t>Avots. 1992.05.06</w:t>
        </w:r>
      </w:hyperlink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Nepieradinātās modes asambleja '91 Foto — Jānis Buls, Andris Krieviņš ; Frīdrihs Nīcše. Par kulturas zemi Nodaļa no grāmatas "Tā runāja Zaratustra” No vācu valodas tulkojis Vilis Plūdons ; Vai maksla ir noziegums? No angļu valodas tulkojusi Maija Lino ; Henrijs Meijers. Kutelīga tēma  ; Marlēnas Dītrihas Piemiņai  ; Fridrihs Nīcše. Par brīvo miršanu Nodala no grāmatas “Tā runāja Zaratustra” No vācu valodas tulkojis Vilis Plūdons ; Grejs Gourijs. Vēstures visumi — iegansts dialogam ar mums No Frensisa Bekona Maskavas izstādes (1988) kataloga No angļu valodas tulkojis Jūliļs I.Z.Jūrmalnieks ; Normunds Naumanis. Barselona ; Antoni Tapiesa Krātuve Lappuses no Tapiesa dienasgrāmatām No franču valodas tulkojis Kārlis Freibergs ; Antoni Gaudi. Arhitektūra ; Inese Zandere. Liktenis ; Guoms Apounērs. Mirušo maja No franču valodas atdzejojis Klāvs Elsbergs ; Donalds Bartelms. Stikla kalns No angļu valodas tulkojusi Ingūna Beķere ; Pēters Handke. Par kāda svešinieka nāvi No vācu valodas tulkojis Ingus Liniņi ; Juris Kunnoss. Dzeja ; Jāns Kapunskis. Sabiedrība bez cilvēkiem No igauņu valodas tulkojusi nota Karma ; Toivo Raidmets,. Taho Mehārs. Mēbeļu dizains ; Žans Luks Godārs. Jaunais vilnis. Ģenēze. Kinoscenāriji No franču valodas tulkojusi Regīna Olievska ; Jura Podnieka piemiņai Foto — Jānis Buls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Visi faili(+pdf) kopējais mapes izmērs  ar pdf 60 mb:</w:t>
      </w:r>
    </w:p>
    <w:p w:rsidR="001726CB" w:rsidRPr="001726CB" w:rsidRDefault="001726CB" w:rsidP="001726CB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26C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  <w:hyperlink r:id="rId16" w:tgtFrame="_blank" w:history="1">
        <w:r w:rsidRPr="001726CB">
          <w:rPr>
            <w:rFonts w:ascii="Georgia" w:eastAsia="Times New Roman" w:hAnsi="Georgia" w:cs="Times New Roman"/>
            <w:color w:val="0000FF"/>
            <w:sz w:val="20"/>
            <w:u w:val="single"/>
            <w:lang w:eastAsia="ru-RU"/>
          </w:rPr>
          <w:t>https://yadi.sk/d/Zb1bi0FhmXNRu</w:t>
        </w:r>
      </w:hyperlink>
    </w:p>
    <w:p w:rsidR="00196A1C" w:rsidRPr="00196A1C" w:rsidRDefault="00196A1C" w:rsidP="001726CB">
      <w:pPr>
        <w:pStyle w:val="a3"/>
        <w:rPr>
          <w:lang w:val="lv-LV"/>
        </w:rPr>
      </w:pPr>
    </w:p>
    <w:sectPr w:rsidR="00196A1C" w:rsidRPr="00196A1C" w:rsidSect="007E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379A"/>
    <w:rsid w:val="00154A47"/>
    <w:rsid w:val="001726CB"/>
    <w:rsid w:val="00196A1C"/>
    <w:rsid w:val="00196A4B"/>
    <w:rsid w:val="00197A67"/>
    <w:rsid w:val="00252819"/>
    <w:rsid w:val="00394227"/>
    <w:rsid w:val="00453B1B"/>
    <w:rsid w:val="00506C8E"/>
    <w:rsid w:val="00585DDC"/>
    <w:rsid w:val="006B12A3"/>
    <w:rsid w:val="006B379A"/>
    <w:rsid w:val="007E67F8"/>
    <w:rsid w:val="00865FAD"/>
    <w:rsid w:val="00C03A3D"/>
    <w:rsid w:val="00D03CC4"/>
    <w:rsid w:val="00D0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79A"/>
    <w:pPr>
      <w:spacing w:after="48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379A"/>
    <w:rPr>
      <w:i/>
      <w:iCs/>
    </w:rPr>
  </w:style>
  <w:style w:type="character" w:styleId="a5">
    <w:name w:val="Strong"/>
    <w:basedOn w:val="a0"/>
    <w:uiPriority w:val="22"/>
    <w:qFormat/>
    <w:rsid w:val="006B379A"/>
    <w:rPr>
      <w:b/>
      <w:bCs/>
    </w:rPr>
  </w:style>
  <w:style w:type="character" w:styleId="a6">
    <w:name w:val="Hyperlink"/>
    <w:basedOn w:val="a0"/>
    <w:uiPriority w:val="99"/>
    <w:semiHidden/>
    <w:unhideWhenUsed/>
    <w:rsid w:val="001726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26CB"/>
  </w:style>
  <w:style w:type="paragraph" w:styleId="a7">
    <w:name w:val="Balloon Text"/>
    <w:basedOn w:val="a"/>
    <w:link w:val="a8"/>
    <w:uiPriority w:val="99"/>
    <w:semiHidden/>
    <w:unhideWhenUsed/>
    <w:rsid w:val="0017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516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1283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6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2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043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09">
              <w:marLeft w:val="0"/>
              <w:marRight w:val="0"/>
              <w:marTop w:val="120"/>
              <w:marBottom w:val="120"/>
              <w:divBdr>
                <w:top w:val="none" w:sz="0" w:space="0" w:color="2C6B7B"/>
                <w:left w:val="single" w:sz="6" w:space="5" w:color="auto"/>
                <w:bottom w:val="none" w:sz="0" w:space="0" w:color="2C6B7B"/>
                <w:right w:val="none" w:sz="0" w:space="0" w:color="2C6B7B"/>
              </w:divBdr>
            </w:div>
          </w:divsChild>
        </w:div>
      </w:divsChild>
    </w:div>
    <w:div w:id="241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0355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995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6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883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403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806">
              <w:marLeft w:val="0"/>
              <w:marRight w:val="0"/>
              <w:marTop w:val="120"/>
              <w:marBottom w:val="120"/>
              <w:divBdr>
                <w:top w:val="none" w:sz="0" w:space="0" w:color="2C6B7B"/>
                <w:left w:val="single" w:sz="6" w:space="5" w:color="auto"/>
                <w:bottom w:val="none" w:sz="0" w:space="0" w:color="2C6B7B"/>
                <w:right w:val="none" w:sz="0" w:space="0" w:color="2C6B7B"/>
              </w:divBdr>
            </w:div>
          </w:divsChild>
        </w:div>
      </w:divsChild>
    </w:div>
    <w:div w:id="884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591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904">
              <w:marLeft w:val="0"/>
              <w:marRight w:val="0"/>
              <w:marTop w:val="120"/>
              <w:marBottom w:val="120"/>
              <w:divBdr>
                <w:top w:val="none" w:sz="0" w:space="0" w:color="2C6B7B"/>
                <w:left w:val="single" w:sz="6" w:space="5" w:color="auto"/>
                <w:bottom w:val="none" w:sz="0" w:space="0" w:color="2C6B7B"/>
                <w:right w:val="none" w:sz="0" w:space="0" w:color="2C6B7B"/>
              </w:divBdr>
            </w:div>
          </w:divsChild>
        </w:div>
      </w:divsChild>
    </w:div>
    <w:div w:id="921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828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596">
              <w:marLeft w:val="0"/>
              <w:marRight w:val="0"/>
              <w:marTop w:val="120"/>
              <w:marBottom w:val="120"/>
              <w:divBdr>
                <w:top w:val="none" w:sz="0" w:space="0" w:color="2C6B7B"/>
                <w:left w:val="single" w:sz="6" w:space="5" w:color="auto"/>
                <w:bottom w:val="none" w:sz="0" w:space="0" w:color="2C6B7B"/>
                <w:right w:val="none" w:sz="0" w:space="0" w:color="2C6B7B"/>
              </w:divBdr>
            </w:div>
          </w:divsChild>
        </w:div>
      </w:divsChild>
    </w:div>
    <w:div w:id="935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1102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1618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6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969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885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4988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6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252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383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102">
              <w:marLeft w:val="0"/>
              <w:marRight w:val="0"/>
              <w:marTop w:val="120"/>
              <w:marBottom w:val="120"/>
              <w:divBdr>
                <w:top w:val="none" w:sz="0" w:space="0" w:color="2C6B7B"/>
                <w:left w:val="single" w:sz="6" w:space="5" w:color="auto"/>
                <w:bottom w:val="none" w:sz="0" w:space="0" w:color="2C6B7B"/>
                <w:right w:val="none" w:sz="0" w:space="0" w:color="2C6B7B"/>
              </w:divBdr>
            </w:div>
          </w:divsChild>
        </w:div>
      </w:divsChild>
    </w:div>
    <w:div w:id="1314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115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4426">
              <w:marLeft w:val="0"/>
              <w:marRight w:val="0"/>
              <w:marTop w:val="120"/>
              <w:marBottom w:val="120"/>
              <w:divBdr>
                <w:top w:val="none" w:sz="0" w:space="0" w:color="2C6B7B"/>
                <w:left w:val="single" w:sz="6" w:space="5" w:color="auto"/>
                <w:bottom w:val="none" w:sz="0" w:space="0" w:color="2C6B7B"/>
                <w:right w:val="none" w:sz="0" w:space="0" w:color="2C6B7B"/>
              </w:divBdr>
            </w:div>
          </w:divsChild>
        </w:div>
      </w:divsChild>
    </w:div>
    <w:div w:id="138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6893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600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6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575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5339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9115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6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  <w:div w:id="1662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392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0228">
              <w:marLeft w:val="0"/>
              <w:marRight w:val="0"/>
              <w:marTop w:val="120"/>
              <w:marBottom w:val="120"/>
              <w:divBdr>
                <w:top w:val="none" w:sz="0" w:space="0" w:color="2C6B7B"/>
                <w:left w:val="single" w:sz="6" w:space="5" w:color="auto"/>
                <w:bottom w:val="none" w:sz="0" w:space="0" w:color="2C6B7B"/>
                <w:right w:val="none" w:sz="0" w:space="0" w:color="2C6B7B"/>
              </w:divBdr>
            </w:div>
          </w:divsChild>
        </w:div>
      </w:divsChild>
    </w:div>
    <w:div w:id="1953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209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722">
              <w:marLeft w:val="0"/>
              <w:marRight w:val="0"/>
              <w:marTop w:val="120"/>
              <w:marBottom w:val="120"/>
              <w:divBdr>
                <w:top w:val="none" w:sz="0" w:space="0" w:color="2C6B7B"/>
                <w:left w:val="single" w:sz="6" w:space="5" w:color="auto"/>
                <w:bottom w:val="none" w:sz="0" w:space="0" w:color="2C6B7B"/>
                <w:right w:val="none" w:sz="0" w:space="0" w:color="2C6B7B"/>
              </w:divBdr>
            </w:div>
          </w:divsChild>
        </w:div>
      </w:divsChild>
    </w:div>
    <w:div w:id="2145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868">
          <w:marLeft w:val="48"/>
          <w:marRight w:val="48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9260">
                  <w:marLeft w:val="0"/>
                  <w:marRight w:val="0"/>
                  <w:marTop w:val="120"/>
                  <w:marBottom w:val="120"/>
                  <w:divBdr>
                    <w:top w:val="none" w:sz="0" w:space="0" w:color="009600"/>
                    <w:left w:val="single" w:sz="6" w:space="5" w:color="auto"/>
                    <w:bottom w:val="none" w:sz="0" w:space="0" w:color="009600"/>
                    <w:right w:val="none" w:sz="0" w:space="0" w:color="0096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5EKqdHTCmXN5X" TargetMode="External"/><Relationship Id="rId13" Type="http://schemas.openxmlformats.org/officeDocument/2006/relationships/hyperlink" Target="https://yadi.sk/i/XDhEyndHmXNE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i/wN8arwekmXN28" TargetMode="External"/><Relationship Id="rId12" Type="http://schemas.openxmlformats.org/officeDocument/2006/relationships/hyperlink" Target="https://yadi.sk/i/_zk5ySKumXND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di.sk/d/Zb1bi0FhmXN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rpfD3ulAmXMxg" TargetMode="External"/><Relationship Id="rId11" Type="http://schemas.openxmlformats.org/officeDocument/2006/relationships/hyperlink" Target="https://yadi.sk/d/Qz3896qWmXNBf" TargetMode="External"/><Relationship Id="rId5" Type="http://schemas.openxmlformats.org/officeDocument/2006/relationships/hyperlink" Target="https://yadi.sk/i/2gzAcpYpmXMns" TargetMode="External"/><Relationship Id="rId15" Type="http://schemas.openxmlformats.org/officeDocument/2006/relationships/hyperlink" Target="https://yadi.sk/i/JYVKQmQOmXNGL" TargetMode="External"/><Relationship Id="rId10" Type="http://schemas.openxmlformats.org/officeDocument/2006/relationships/hyperlink" Target="https://yadi.sk/i/8Xjo-iOYmXN8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adi.sk/i/ZraLHs-_mXN6a" TargetMode="External"/><Relationship Id="rId14" Type="http://schemas.openxmlformats.org/officeDocument/2006/relationships/hyperlink" Target="https://yadi.sk/i/dSoaXl-zmX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2015-12-22T14:07:00Z</dcterms:created>
  <dcterms:modified xsi:type="dcterms:W3CDTF">2015-12-27T18:23:00Z</dcterms:modified>
</cp:coreProperties>
</file>